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BD4E" w14:textId="77777777" w:rsidR="00656B32" w:rsidRPr="00F600E5" w:rsidRDefault="00656B32" w:rsidP="00656B32">
      <w:pPr>
        <w:spacing w:after="0"/>
        <w:rPr>
          <w:rFonts w:ascii="Calibri" w:eastAsia="Calibri" w:hAnsi="Calibri" w:cs="Times New Roman"/>
          <w:lang w:val="en-US"/>
        </w:rPr>
      </w:pPr>
      <w:r w:rsidRPr="00F600E5">
        <w:rPr>
          <w:rFonts w:ascii="Calibri" w:eastAsia="Calibri" w:hAnsi="Calibri" w:cs="Times New Roman"/>
          <w:noProof/>
          <w:lang w:val="en-US"/>
        </w:rPr>
        <mc:AlternateContent>
          <mc:Choice Requires="wps">
            <w:drawing>
              <wp:anchor distT="0" distB="0" distL="114300" distR="114300" simplePos="0" relativeHeight="251661312" behindDoc="0" locked="0" layoutInCell="1" allowOverlap="1" wp14:anchorId="0BE5E4C9" wp14:editId="0D869D95">
                <wp:simplePos x="0" y="0"/>
                <wp:positionH relativeFrom="column">
                  <wp:posOffset>-47171</wp:posOffset>
                </wp:positionH>
                <wp:positionV relativeFrom="paragraph">
                  <wp:posOffset>-37465</wp:posOffset>
                </wp:positionV>
                <wp:extent cx="6004560" cy="10820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004560" cy="1082040"/>
                        </a:xfrm>
                        <a:prstGeom prst="rect">
                          <a:avLst/>
                        </a:prstGeom>
                        <a:solidFill>
                          <a:srgbClr val="FFCD00"/>
                        </a:solidFill>
                        <a:ln w="3175" cap="flat" cmpd="sng" algn="ctr">
                          <a:solidFill>
                            <a:srgbClr val="FFFFFF">
                              <a:lumMod val="50000"/>
                            </a:srgbClr>
                          </a:solidFill>
                          <a:prstDash val="solid"/>
                          <a:miter lim="800000"/>
                        </a:ln>
                        <a:effectLst/>
                      </wps:spPr>
                      <wps:txbx>
                        <w:txbxContent>
                          <w:p w14:paraId="4D7E4684" w14:textId="77777777" w:rsidR="00656B32" w:rsidRPr="00F600E5" w:rsidRDefault="00656B32" w:rsidP="00656B32">
                            <w:pPr>
                              <w:ind w:firstLine="708"/>
                              <w:rPr>
                                <w:b/>
                                <w:bCs/>
                                <w:color w:val="FFFFFF" w:themeColor="background1"/>
                                <w:sz w:val="56"/>
                                <w:szCs w:val="56"/>
                                <w:lang w:val="en-US"/>
                              </w:rPr>
                            </w:pPr>
                            <w:r w:rsidRPr="00F600E5">
                              <w:rPr>
                                <w:b/>
                                <w:bCs/>
                                <w:color w:val="FFFFFF" w:themeColor="background1"/>
                                <w:sz w:val="56"/>
                                <w:szCs w:val="56"/>
                                <w:lang w:val="en-US"/>
                              </w:rPr>
                              <w:t>Early Childhood nieuwsbrief</w:t>
                            </w:r>
                          </w:p>
                          <w:p w14:paraId="00641AE3" w14:textId="77777777" w:rsidR="00656B32" w:rsidRPr="00F600E5" w:rsidRDefault="00656B32" w:rsidP="00656B32">
                            <w:pPr>
                              <w:ind w:left="708" w:firstLine="708"/>
                              <w:rPr>
                                <w:b/>
                                <w:bCs/>
                                <w:color w:val="FFFFFF" w:themeColor="background1"/>
                                <w:sz w:val="44"/>
                                <w:szCs w:val="44"/>
                                <w:lang w:val="en-US"/>
                              </w:rPr>
                            </w:pPr>
                            <w:r w:rsidRPr="00F600E5">
                              <w:rPr>
                                <w:b/>
                                <w:bCs/>
                                <w:color w:val="FFFFFF" w:themeColor="background1"/>
                                <w:sz w:val="44"/>
                                <w:szCs w:val="44"/>
                                <w:lang w:val="en-US"/>
                              </w:rPr>
                              <w:t>Dynamics of Youth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5E4C9" id="Rectangle 1" o:spid="_x0000_s1026" style="position:absolute;margin-left:-3.7pt;margin-top:-2.95pt;width:472.8pt;height:8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" fillcolor="#ffcd00" strokecolor="#7f7f7f" strokeweight=".25pt">
                <v:textbox>
                  <w:txbxContent>
                    <w:p w14:paraId="4D7E4684" w14:textId="77777777" w:rsidR="00656B32" w:rsidRPr="00F600E5" w:rsidRDefault="00656B32" w:rsidP="00656B32">
                      <w:pPr>
                        <w:ind w:firstLine="708"/>
                        <w:rPr>
                          <w:b/>
                          <w:bCs/>
                          <w:color w:val="FFFFFF" w:themeColor="background1"/>
                          <w:sz w:val="56"/>
                          <w:szCs w:val="56"/>
                          <w:lang w:val="en-US"/>
                        </w:rPr>
                      </w:pPr>
                      <w:r w:rsidRPr="00F600E5">
                        <w:rPr>
                          <w:b/>
                          <w:bCs/>
                          <w:color w:val="FFFFFF" w:themeColor="background1"/>
                          <w:sz w:val="56"/>
                          <w:szCs w:val="56"/>
                          <w:lang w:val="en-US"/>
                        </w:rPr>
                        <w:t>Early Childhood nieuwsbrief</w:t>
                      </w:r>
                    </w:p>
                    <w:p w14:paraId="00641AE3" w14:textId="77777777" w:rsidR="00656B32" w:rsidRPr="00F600E5" w:rsidRDefault="00656B32" w:rsidP="00656B32">
                      <w:pPr>
                        <w:ind w:left="708" w:firstLine="708"/>
                        <w:rPr>
                          <w:b/>
                          <w:bCs/>
                          <w:color w:val="FFFFFF" w:themeColor="background1"/>
                          <w:sz w:val="44"/>
                          <w:szCs w:val="44"/>
                          <w:lang w:val="en-US"/>
                        </w:rPr>
                      </w:pPr>
                      <w:r w:rsidRPr="00F600E5">
                        <w:rPr>
                          <w:b/>
                          <w:bCs/>
                          <w:color w:val="FFFFFF" w:themeColor="background1"/>
                          <w:sz w:val="44"/>
                          <w:szCs w:val="44"/>
                          <w:lang w:val="en-US"/>
                        </w:rPr>
                        <w:t>Dynamics of Youth</w:t>
                      </w:r>
                    </w:p>
                  </w:txbxContent>
                </v:textbox>
              </v:rect>
            </w:pict>
          </mc:Fallback>
        </mc:AlternateContent>
      </w:r>
      <w:r w:rsidRPr="00F600E5">
        <w:rPr>
          <w:rFonts w:ascii="Calibri" w:eastAsia="Calibri" w:hAnsi="Calibri" w:cs="Times New Roman"/>
          <w:noProof/>
          <w:lang w:val="en-US"/>
        </w:rPr>
        <mc:AlternateContent>
          <mc:Choice Requires="wps">
            <w:drawing>
              <wp:anchor distT="0" distB="0" distL="114300" distR="114300" simplePos="0" relativeHeight="251660288" behindDoc="0" locked="0" layoutInCell="1" allowOverlap="1" wp14:anchorId="00581734" wp14:editId="4E7ED099">
                <wp:simplePos x="0" y="0"/>
                <wp:positionH relativeFrom="column">
                  <wp:posOffset>1120775</wp:posOffset>
                </wp:positionH>
                <wp:positionV relativeFrom="paragraph">
                  <wp:posOffset>-577215</wp:posOffset>
                </wp:positionV>
                <wp:extent cx="1175385" cy="631190"/>
                <wp:effectExtent l="0" t="0" r="24765" b="16510"/>
                <wp:wrapNone/>
                <wp:docPr id="9" name="Rectangle 9"/>
                <wp:cNvGraphicFramePr/>
                <a:graphic xmlns:a="http://schemas.openxmlformats.org/drawingml/2006/main">
                  <a:graphicData uri="http://schemas.microsoft.com/office/word/2010/wordprocessingShape">
                    <wps:wsp>
                      <wps:cNvSpPr/>
                      <wps:spPr>
                        <a:xfrm>
                          <a:off x="0" y="0"/>
                          <a:ext cx="1175385" cy="631190"/>
                        </a:xfrm>
                        <a:prstGeom prst="rect">
                          <a:avLst/>
                        </a:prstGeom>
                        <a:solidFill>
                          <a:srgbClr val="FFCD00"/>
                        </a:solidFill>
                        <a:ln w="3175" cap="flat" cmpd="sng" algn="ctr">
                          <a:solidFill>
                            <a:srgbClr val="FFFFFF">
                              <a:lumMod val="50000"/>
                            </a:srgbClr>
                          </a:solidFill>
                          <a:prstDash val="solid"/>
                          <a:miter lim="800000"/>
                        </a:ln>
                        <a:effectLst/>
                      </wps:spPr>
                      <wps:txbx>
                        <w:txbxContent>
                          <w:p w14:paraId="04380A16" w14:textId="77777777" w:rsidR="00656B32" w:rsidRPr="00F600E5" w:rsidRDefault="00656B32" w:rsidP="00656B32">
                            <w:pPr>
                              <w:spacing w:after="0"/>
                              <w:jc w:val="center"/>
                              <w:rPr>
                                <w:b/>
                                <w:bCs/>
                                <w:color w:val="000000"/>
                                <w:sz w:val="16"/>
                                <w:szCs w:val="16"/>
                                <w:lang w:val="en-US"/>
                              </w:rPr>
                            </w:pPr>
                            <w:r w:rsidRPr="00F600E5">
                              <w:rPr>
                                <w:b/>
                                <w:bCs/>
                                <w:color w:val="000000"/>
                                <w:sz w:val="16"/>
                                <w:szCs w:val="16"/>
                                <w:lang w:val="en-US"/>
                              </w:rPr>
                              <w:t>Early Childhood</w:t>
                            </w:r>
                          </w:p>
                          <w:p w14:paraId="74E78EF5" w14:textId="77777777" w:rsidR="00656B32" w:rsidRPr="00F600E5" w:rsidRDefault="00656B32" w:rsidP="00656B32">
                            <w:pPr>
                              <w:spacing w:after="0"/>
                              <w:jc w:val="center"/>
                              <w:rPr>
                                <w:i/>
                                <w:iCs/>
                                <w:color w:val="000000"/>
                                <w:sz w:val="16"/>
                                <w:szCs w:val="16"/>
                                <w:lang w:val="en-US"/>
                              </w:rPr>
                            </w:pPr>
                            <w:r w:rsidRPr="00F600E5">
                              <w:rPr>
                                <w:i/>
                                <w:iCs/>
                                <w:color w:val="000000"/>
                                <w:sz w:val="16"/>
                                <w:szCs w:val="16"/>
                                <w:lang w:val="en-US"/>
                              </w:rPr>
                              <w:t>Dynamics of Youth</w:t>
                            </w:r>
                          </w:p>
                          <w:p w14:paraId="72644A35" w14:textId="77777777" w:rsidR="00656B32" w:rsidRPr="00F600E5" w:rsidRDefault="00656B32" w:rsidP="00656B32">
                            <w:pPr>
                              <w:spacing w:after="0"/>
                              <w:jc w:val="center"/>
                              <w:rPr>
                                <w:i/>
                                <w:iCs/>
                                <w:color w:val="000000"/>
                                <w:sz w:val="6"/>
                                <w:szCs w:val="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81734" id="Rectangle 9" o:spid="_x0000_s1027" style="position:absolute;margin-left:88.25pt;margin-top:-45.45pt;width:92.55pt;height:49.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" fillcolor="#ffcd00" strokecolor="#7f7f7f" strokeweight=".25pt">
                <v:textbox>
                  <w:txbxContent>
                    <w:p w14:paraId="04380A16" w14:textId="77777777" w:rsidR="00656B32" w:rsidRPr="00F600E5" w:rsidRDefault="00656B32" w:rsidP="00656B32">
                      <w:pPr>
                        <w:spacing w:after="0"/>
                        <w:jc w:val="center"/>
                        <w:rPr>
                          <w:b/>
                          <w:bCs/>
                          <w:color w:val="000000"/>
                          <w:sz w:val="16"/>
                          <w:szCs w:val="16"/>
                          <w:lang w:val="en-US"/>
                        </w:rPr>
                      </w:pPr>
                      <w:r w:rsidRPr="00F600E5">
                        <w:rPr>
                          <w:b/>
                          <w:bCs/>
                          <w:color w:val="000000"/>
                          <w:sz w:val="16"/>
                          <w:szCs w:val="16"/>
                          <w:lang w:val="en-US"/>
                        </w:rPr>
                        <w:t>Early Childhood</w:t>
                      </w:r>
                    </w:p>
                    <w:p w14:paraId="74E78EF5" w14:textId="77777777" w:rsidR="00656B32" w:rsidRPr="00F600E5" w:rsidRDefault="00656B32" w:rsidP="00656B32">
                      <w:pPr>
                        <w:spacing w:after="0"/>
                        <w:jc w:val="center"/>
                        <w:rPr>
                          <w:i/>
                          <w:iCs/>
                          <w:color w:val="000000"/>
                          <w:sz w:val="16"/>
                          <w:szCs w:val="16"/>
                          <w:lang w:val="en-US"/>
                        </w:rPr>
                      </w:pPr>
                      <w:r w:rsidRPr="00F600E5">
                        <w:rPr>
                          <w:i/>
                          <w:iCs/>
                          <w:color w:val="000000"/>
                          <w:sz w:val="16"/>
                          <w:szCs w:val="16"/>
                          <w:lang w:val="en-US"/>
                        </w:rPr>
                        <w:t>Dynamics of Youth</w:t>
                      </w:r>
                    </w:p>
                    <w:p w14:paraId="72644A35" w14:textId="77777777" w:rsidR="00656B32" w:rsidRPr="00F600E5" w:rsidRDefault="00656B32" w:rsidP="00656B32">
                      <w:pPr>
                        <w:spacing w:after="0"/>
                        <w:jc w:val="center"/>
                        <w:rPr>
                          <w:i/>
                          <w:iCs/>
                          <w:color w:val="000000"/>
                          <w:sz w:val="6"/>
                          <w:szCs w:val="6"/>
                          <w:lang w:val="en-US"/>
                        </w:rPr>
                      </w:pPr>
                    </w:p>
                  </w:txbxContent>
                </v:textbox>
              </v:rect>
            </w:pict>
          </mc:Fallback>
        </mc:AlternateContent>
      </w:r>
      <w:r w:rsidRPr="00F600E5">
        <w:rPr>
          <w:rFonts w:ascii="Calibri" w:eastAsia="Calibri" w:hAnsi="Calibri" w:cs="Times New Roman"/>
          <w:noProof/>
          <w:lang w:val="en-US"/>
        </w:rPr>
        <w:drawing>
          <wp:anchor distT="0" distB="0" distL="114300" distR="114300" simplePos="0" relativeHeight="251659264" behindDoc="0" locked="0" layoutInCell="1" allowOverlap="1" wp14:anchorId="72156BF3" wp14:editId="3ADB46DC">
            <wp:simplePos x="0" y="0"/>
            <wp:positionH relativeFrom="margin">
              <wp:posOffset>-45720</wp:posOffset>
            </wp:positionH>
            <wp:positionV relativeFrom="paragraph">
              <wp:posOffset>-577850</wp:posOffset>
            </wp:positionV>
            <wp:extent cx="2342515" cy="550545"/>
            <wp:effectExtent l="0" t="0" r="63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2515" cy="550545"/>
                    </a:xfrm>
                    <a:prstGeom prst="rect">
                      <a:avLst/>
                    </a:prstGeom>
                    <a:noFill/>
                  </pic:spPr>
                </pic:pic>
              </a:graphicData>
            </a:graphic>
            <wp14:sizeRelH relativeFrom="page">
              <wp14:pctWidth>0</wp14:pctWidth>
            </wp14:sizeRelH>
            <wp14:sizeRelV relativeFrom="page">
              <wp14:pctHeight>0</wp14:pctHeight>
            </wp14:sizeRelV>
          </wp:anchor>
        </w:drawing>
      </w:r>
    </w:p>
    <w:p w14:paraId="15E30E77" w14:textId="77777777" w:rsidR="00656B32" w:rsidRPr="00F600E5" w:rsidRDefault="00656B32" w:rsidP="00656B32">
      <w:pPr>
        <w:spacing w:after="0"/>
        <w:rPr>
          <w:rFonts w:ascii="Calibri" w:eastAsia="Calibri" w:hAnsi="Calibri" w:cs="Times New Roman"/>
          <w:lang w:val="en-US"/>
        </w:rPr>
      </w:pPr>
    </w:p>
    <w:p w14:paraId="42AE9664" w14:textId="77777777" w:rsidR="00656B32" w:rsidRPr="00F600E5" w:rsidRDefault="00656B32" w:rsidP="00656B32">
      <w:pPr>
        <w:spacing w:after="0"/>
        <w:rPr>
          <w:rFonts w:ascii="Calibri" w:eastAsia="Calibri" w:hAnsi="Calibri" w:cs="Times New Roman"/>
          <w:lang w:val="en-US"/>
        </w:rPr>
      </w:pPr>
    </w:p>
    <w:p w14:paraId="3ECC5148" w14:textId="77777777" w:rsidR="00656B32" w:rsidRPr="00F600E5" w:rsidRDefault="00656B32" w:rsidP="00656B32">
      <w:pPr>
        <w:spacing w:after="0"/>
        <w:rPr>
          <w:rFonts w:ascii="Calibri" w:eastAsia="Calibri" w:hAnsi="Calibri" w:cs="Times New Roman"/>
          <w:lang w:val="en-US"/>
        </w:rPr>
      </w:pPr>
    </w:p>
    <w:p w14:paraId="3F571C4F" w14:textId="77777777" w:rsidR="00656B32" w:rsidRPr="00F600E5" w:rsidRDefault="00656B32" w:rsidP="00656B32">
      <w:pPr>
        <w:spacing w:after="0"/>
        <w:rPr>
          <w:rFonts w:ascii="Calibri" w:eastAsia="Calibri" w:hAnsi="Calibri" w:cs="Times New Roman"/>
          <w:lang w:val="en-US"/>
        </w:rPr>
      </w:pPr>
      <w:r w:rsidRPr="00F600E5">
        <w:rPr>
          <w:rFonts w:ascii="Calibri" w:eastAsia="Calibri" w:hAnsi="Calibri" w:cs="Times New Roman"/>
          <w:noProof/>
          <w:lang w:val="en-US"/>
        </w:rPr>
        <mc:AlternateContent>
          <mc:Choice Requires="wps">
            <w:drawing>
              <wp:anchor distT="0" distB="0" distL="114300" distR="114300" simplePos="0" relativeHeight="251662336" behindDoc="0" locked="0" layoutInCell="1" allowOverlap="1" wp14:anchorId="093A29E3" wp14:editId="17659347">
                <wp:simplePos x="0" y="0"/>
                <wp:positionH relativeFrom="column">
                  <wp:posOffset>4995091</wp:posOffset>
                </wp:positionH>
                <wp:positionV relativeFrom="paragraph">
                  <wp:posOffset>17780</wp:posOffset>
                </wp:positionV>
                <wp:extent cx="960120" cy="287866"/>
                <wp:effectExtent l="0" t="0" r="11430" b="17145"/>
                <wp:wrapNone/>
                <wp:docPr id="3" name="Rectangle 3"/>
                <wp:cNvGraphicFramePr/>
                <a:graphic xmlns:a="http://schemas.openxmlformats.org/drawingml/2006/main">
                  <a:graphicData uri="http://schemas.microsoft.com/office/word/2010/wordprocessingShape">
                    <wps:wsp>
                      <wps:cNvSpPr/>
                      <wps:spPr>
                        <a:xfrm>
                          <a:off x="0" y="0"/>
                          <a:ext cx="960120" cy="287866"/>
                        </a:xfrm>
                        <a:prstGeom prst="rect">
                          <a:avLst/>
                        </a:prstGeom>
                        <a:solidFill>
                          <a:srgbClr val="911D56"/>
                        </a:solidFill>
                        <a:ln w="12700" cap="flat" cmpd="sng" algn="ctr">
                          <a:solidFill>
                            <a:srgbClr val="911D56">
                              <a:shade val="50000"/>
                            </a:srgbClr>
                          </a:solidFill>
                          <a:prstDash val="solid"/>
                          <a:miter lim="800000"/>
                        </a:ln>
                        <a:effectLst/>
                      </wps:spPr>
                      <wps:txbx>
                        <w:txbxContent>
                          <w:p w14:paraId="1C22A0CF" w14:textId="77777777" w:rsidR="00656B32" w:rsidRPr="00F600E5" w:rsidRDefault="00656B32" w:rsidP="00656B32">
                            <w:pPr>
                              <w:jc w:val="center"/>
                              <w:rPr>
                                <w:b/>
                                <w:bCs/>
                                <w:color w:val="FFFFFF" w:themeColor="background1"/>
                                <w:lang w:val="en-US"/>
                              </w:rPr>
                            </w:pPr>
                            <w:r w:rsidRPr="00F600E5">
                              <w:rPr>
                                <w:b/>
                                <w:bCs/>
                                <w:color w:val="FFFFFF" w:themeColor="background1"/>
                                <w:lang w:val="en-US"/>
                              </w:rPr>
                              <w:t>Juni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A29E3" id="Rectangle 3" o:spid="_x0000_s1028" style="position:absolute;margin-left:393.3pt;margin-top:1.4pt;width:75.6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" fillcolor="#911d56" strokecolor="#69123d" strokeweight="1pt">
                <v:textbox>
                  <w:txbxContent>
                    <w:p w14:paraId="1C22A0CF" w14:textId="77777777" w:rsidR="00656B32" w:rsidRPr="00F600E5" w:rsidRDefault="00656B32" w:rsidP="00656B32">
                      <w:pPr>
                        <w:jc w:val="center"/>
                        <w:rPr>
                          <w:b/>
                          <w:bCs/>
                          <w:color w:val="FFFFFF" w:themeColor="background1"/>
                          <w:lang w:val="en-US"/>
                        </w:rPr>
                      </w:pPr>
                      <w:r w:rsidRPr="00F600E5">
                        <w:rPr>
                          <w:b/>
                          <w:bCs/>
                          <w:color w:val="FFFFFF" w:themeColor="background1"/>
                          <w:lang w:val="en-US"/>
                        </w:rPr>
                        <w:t>Juni 2023</w:t>
                      </w:r>
                    </w:p>
                  </w:txbxContent>
                </v:textbox>
              </v:rect>
            </w:pict>
          </mc:Fallback>
        </mc:AlternateContent>
      </w:r>
    </w:p>
    <w:p w14:paraId="68A904FB" w14:textId="77777777" w:rsidR="00656B32" w:rsidRDefault="00656B32" w:rsidP="003B2F36">
      <w:pPr>
        <w:spacing w:after="0"/>
        <w:rPr>
          <w:lang w:val="en-US"/>
        </w:rPr>
      </w:pPr>
    </w:p>
    <w:p w14:paraId="6B6FEE71" w14:textId="77777777" w:rsidR="00656B32" w:rsidRDefault="00656B32" w:rsidP="003B2F36">
      <w:pPr>
        <w:spacing w:after="0"/>
        <w:rPr>
          <w:lang w:val="en-US"/>
        </w:rPr>
      </w:pPr>
    </w:p>
    <w:p w14:paraId="28A9E56D" w14:textId="3730EFE5" w:rsidR="005331D7" w:rsidRPr="00377A79" w:rsidRDefault="005331D7" w:rsidP="003B2F36">
      <w:pPr>
        <w:spacing w:after="0"/>
      </w:pPr>
      <w:r w:rsidRPr="00377A79">
        <w:t xml:space="preserve">Beste leden </w:t>
      </w:r>
      <w:r w:rsidR="00561E25" w:rsidRPr="00377A79">
        <w:t xml:space="preserve">van </w:t>
      </w:r>
      <w:r w:rsidRPr="00377A79">
        <w:t xml:space="preserve">de Early Childhood community, </w:t>
      </w:r>
    </w:p>
    <w:p w14:paraId="29B2573C" w14:textId="77777777" w:rsidR="005331D7" w:rsidRPr="00377A79" w:rsidRDefault="005331D7" w:rsidP="003B2F36">
      <w:pPr>
        <w:spacing w:after="0"/>
        <w:rPr>
          <w:i/>
          <w:iCs/>
        </w:rPr>
      </w:pPr>
    </w:p>
    <w:p w14:paraId="7CFCDED3" w14:textId="1383164E" w:rsidR="005331D7" w:rsidRPr="005331D7" w:rsidRDefault="005331D7" w:rsidP="003B2F36">
      <w:pPr>
        <w:spacing w:after="0"/>
      </w:pPr>
      <w:r w:rsidRPr="005331D7">
        <w:t xml:space="preserve">Voor dat jullie </w:t>
      </w:r>
      <w:r>
        <w:t>met een welverdiende vakantie gaan, willen we inspirerend nieuws van de community delen en jullie informeren over de plannen voor komend academisch jaar (2023-2024).</w:t>
      </w:r>
    </w:p>
    <w:p w14:paraId="7E1AA196" w14:textId="77777777" w:rsidR="005331D7" w:rsidRPr="003B2F36" w:rsidRDefault="005331D7" w:rsidP="003B2F36">
      <w:pPr>
        <w:spacing w:after="0"/>
        <w:rPr>
          <w:i/>
          <w:iCs/>
        </w:rPr>
      </w:pPr>
    </w:p>
    <w:p w14:paraId="172E9FDB" w14:textId="5EB5E4BC" w:rsidR="005331D7" w:rsidRPr="005331D7" w:rsidRDefault="005331D7" w:rsidP="00365FE6">
      <w:pPr>
        <w:pStyle w:val="Heading2"/>
      </w:pPr>
      <w:r w:rsidRPr="005331D7">
        <w:t>Blogworkshop (27 juni 2023)</w:t>
      </w:r>
    </w:p>
    <w:p w14:paraId="5CC60068" w14:textId="3E0E8223" w:rsidR="005331D7" w:rsidRDefault="005331D7" w:rsidP="003B2F36">
      <w:pPr>
        <w:spacing w:after="0"/>
      </w:pPr>
      <w:r w:rsidRPr="005331D7">
        <w:t xml:space="preserve">Op 27 juni </w:t>
      </w:r>
      <w:r>
        <w:t xml:space="preserve">organiseerden we onze eerste blogworkshop. Het doel van de workshop was om wetenschappers die willen beginnen met bloggen – of het vertalen van hun onderzoek voor een breed publiek – op weg te helpen. Aan het eind liepen alle deelnemers naar buiten met een goed geformuleerde kernboodschap van hun blog. </w:t>
      </w:r>
      <w:r w:rsidR="003B2F36">
        <w:t>Om een idee te geven van hun ervaringen, hebben we een collage gemaakt met stukjes uit de evaluaties:</w:t>
      </w:r>
    </w:p>
    <w:p w14:paraId="5F2C788F" w14:textId="4819FAD6" w:rsidR="005331D7" w:rsidRDefault="005331D7" w:rsidP="003B2F36">
      <w:pPr>
        <w:spacing w:after="0"/>
      </w:pPr>
    </w:p>
    <w:p w14:paraId="27B8CB5F" w14:textId="417AEEFF" w:rsidR="005331D7" w:rsidRPr="005331D7" w:rsidRDefault="005331D7" w:rsidP="003B2F36">
      <w:pPr>
        <w:spacing w:after="0"/>
      </w:pPr>
      <w:r>
        <w:rPr>
          <w:noProof/>
        </w:rPr>
        <w:drawing>
          <wp:inline distT="0" distB="0" distL="0" distR="0" wp14:anchorId="22CFDB27" wp14:editId="152202C9">
            <wp:extent cx="5856605" cy="329433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9322" cy="3307117"/>
                    </a:xfrm>
                    <a:prstGeom prst="rect">
                      <a:avLst/>
                    </a:prstGeom>
                    <a:noFill/>
                  </pic:spPr>
                </pic:pic>
              </a:graphicData>
            </a:graphic>
          </wp:inline>
        </w:drawing>
      </w:r>
    </w:p>
    <w:p w14:paraId="152AF959" w14:textId="65C0337C" w:rsidR="00985F37" w:rsidRPr="00C55831" w:rsidRDefault="00985F37" w:rsidP="003B2F36">
      <w:pPr>
        <w:spacing w:after="0"/>
        <w:rPr>
          <w:i/>
          <w:iCs/>
        </w:rPr>
      </w:pPr>
      <w:r w:rsidRPr="00C55831">
        <w:rPr>
          <w:i/>
          <w:iCs/>
        </w:rPr>
        <w:t>[Transcript</w:t>
      </w:r>
      <w:r w:rsidR="006D2809" w:rsidRPr="00C55831">
        <w:rPr>
          <w:i/>
          <w:iCs/>
        </w:rPr>
        <w:t xml:space="preserve"> van de afbeelding</w:t>
      </w:r>
      <w:r w:rsidRPr="00C55831">
        <w:rPr>
          <w:i/>
          <w:iCs/>
        </w:rPr>
        <w:t xml:space="preserve"> (links naar rechts, boven naar beneden):</w:t>
      </w:r>
    </w:p>
    <w:p w14:paraId="46762CD2" w14:textId="77777777" w:rsidR="006D2809" w:rsidRPr="00C55831" w:rsidRDefault="006D2809" w:rsidP="00985F37">
      <w:pPr>
        <w:pStyle w:val="ListParagraph"/>
        <w:numPr>
          <w:ilvl w:val="0"/>
          <w:numId w:val="2"/>
        </w:numPr>
        <w:spacing w:after="0"/>
        <w:rPr>
          <w:i/>
          <w:iCs/>
        </w:rPr>
      </w:pPr>
      <w:r w:rsidRPr="00C55831">
        <w:rPr>
          <w:i/>
          <w:iCs/>
        </w:rPr>
        <w:t>Hele workshop geeft mij het gevoel dat bloggen leuk en zinvol is.</w:t>
      </w:r>
    </w:p>
    <w:p w14:paraId="12E9CD1F" w14:textId="77777777" w:rsidR="00AE64A7" w:rsidRPr="00C55831" w:rsidRDefault="006D2809" w:rsidP="00985F37">
      <w:pPr>
        <w:pStyle w:val="ListParagraph"/>
        <w:numPr>
          <w:ilvl w:val="0"/>
          <w:numId w:val="2"/>
        </w:numPr>
        <w:spacing w:after="0"/>
        <w:rPr>
          <w:i/>
          <w:iCs/>
        </w:rPr>
      </w:pPr>
      <w:r w:rsidRPr="00C55831">
        <w:rPr>
          <w:i/>
          <w:iCs/>
        </w:rPr>
        <w:t xml:space="preserve">Verder hele duidelijke uitleg en </w:t>
      </w:r>
      <w:r w:rsidR="00AE64A7" w:rsidRPr="00C55831">
        <w:rPr>
          <w:i/>
          <w:iCs/>
        </w:rPr>
        <w:t xml:space="preserve">wel handvaten om te starten. Fijn ook dat er vervolgstappen georganiseerd zijn. Bedankt </w:t>
      </w:r>
      <w:r w:rsidR="00AE64A7" w:rsidRPr="00C55831">
        <w:rPr>
          <mc:AlternateContent>
            <mc:Choice Requires="w16se"/>
            <mc:Fallback>
              <w:rFonts w:ascii="Segoe UI Emoji" w:eastAsia="Segoe UI Emoji" w:hAnsi="Segoe UI Emoji" w:cs="Segoe UI Emoji"/>
            </mc:Fallback>
          </mc:AlternateContent>
          <w:i/>
          <w:iCs/>
        </w:rPr>
        <mc:AlternateContent>
          <mc:Choice Requires="w16se">
            <w16se:symEx w16se:font="Segoe UI Emoji" w16se:char="1F60A"/>
          </mc:Choice>
          <mc:Fallback>
            <w:t>😊</w:t>
          </mc:Fallback>
        </mc:AlternateContent>
      </w:r>
    </w:p>
    <w:p w14:paraId="05D57FA9" w14:textId="77777777" w:rsidR="00AE64A7" w:rsidRPr="00C55831" w:rsidRDefault="00AE64A7" w:rsidP="00985F37">
      <w:pPr>
        <w:pStyle w:val="ListParagraph"/>
        <w:numPr>
          <w:ilvl w:val="0"/>
          <w:numId w:val="2"/>
        </w:numPr>
        <w:spacing w:after="0"/>
        <w:rPr>
          <w:i/>
          <w:iCs/>
        </w:rPr>
      </w:pPr>
      <w:r w:rsidRPr="00C55831">
        <w:rPr>
          <w:i/>
          <w:iCs/>
        </w:rPr>
        <w:t>Duidelijke uitleg met mooie voorbeelden.</w:t>
      </w:r>
    </w:p>
    <w:p w14:paraId="3F7DF476" w14:textId="77777777" w:rsidR="00AE64A7" w:rsidRPr="00C55831" w:rsidRDefault="00AE64A7" w:rsidP="00985F37">
      <w:pPr>
        <w:pStyle w:val="ListParagraph"/>
        <w:numPr>
          <w:ilvl w:val="0"/>
          <w:numId w:val="2"/>
        </w:numPr>
        <w:spacing w:after="0"/>
        <w:rPr>
          <w:i/>
          <w:iCs/>
        </w:rPr>
      </w:pPr>
      <w:r w:rsidRPr="00C55831">
        <w:rPr>
          <w:i/>
          <w:iCs/>
        </w:rPr>
        <w:t>De tijd vloog voorbij.</w:t>
      </w:r>
    </w:p>
    <w:p w14:paraId="073C4C73" w14:textId="77777777" w:rsidR="00AE64A7" w:rsidRPr="00C55831" w:rsidRDefault="00AE64A7" w:rsidP="00985F37">
      <w:pPr>
        <w:pStyle w:val="ListParagraph"/>
        <w:numPr>
          <w:ilvl w:val="0"/>
          <w:numId w:val="2"/>
        </w:numPr>
        <w:spacing w:after="0"/>
        <w:rPr>
          <w:i/>
          <w:iCs/>
        </w:rPr>
      </w:pPr>
      <w:r w:rsidRPr="00C55831">
        <w:rPr>
          <w:i/>
          <w:iCs/>
        </w:rPr>
        <w:t>Hele leuke workshop! Goede, praktische tips die ik direct toe kan passen.</w:t>
      </w:r>
    </w:p>
    <w:p w14:paraId="1589740B" w14:textId="77777777" w:rsidR="00AE64A7" w:rsidRPr="00C55831" w:rsidRDefault="00AE64A7" w:rsidP="00985F37">
      <w:pPr>
        <w:pStyle w:val="ListParagraph"/>
        <w:numPr>
          <w:ilvl w:val="0"/>
          <w:numId w:val="2"/>
        </w:numPr>
        <w:spacing w:after="0"/>
        <w:rPr>
          <w:i/>
          <w:iCs/>
        </w:rPr>
      </w:pPr>
      <w:r w:rsidRPr="00C55831">
        <w:rPr>
          <w:i/>
          <w:iCs/>
        </w:rPr>
        <w:t>Super enthousiast! Leuke praktische workshop. Inspiratie opgedaan en enthousiast om te beginnen.</w:t>
      </w:r>
    </w:p>
    <w:p w14:paraId="1407CD70" w14:textId="77777777" w:rsidR="00AE64A7" w:rsidRPr="00C55831" w:rsidRDefault="00AE64A7" w:rsidP="00985F37">
      <w:pPr>
        <w:pStyle w:val="ListParagraph"/>
        <w:numPr>
          <w:ilvl w:val="0"/>
          <w:numId w:val="2"/>
        </w:numPr>
        <w:spacing w:after="0"/>
        <w:rPr>
          <w:i/>
          <w:iCs/>
        </w:rPr>
      </w:pPr>
      <w:r w:rsidRPr="00C55831">
        <w:rPr>
          <w:i/>
          <w:iCs/>
        </w:rPr>
        <w:t>Wat een fantastische workshop!</w:t>
      </w:r>
    </w:p>
    <w:p w14:paraId="6C469FEA" w14:textId="77777777" w:rsidR="00AE64A7" w:rsidRPr="00C55831" w:rsidRDefault="00AE64A7" w:rsidP="00985F37">
      <w:pPr>
        <w:pStyle w:val="ListParagraph"/>
        <w:numPr>
          <w:ilvl w:val="0"/>
          <w:numId w:val="2"/>
        </w:numPr>
        <w:spacing w:after="0"/>
        <w:rPr>
          <w:i/>
          <w:iCs/>
        </w:rPr>
      </w:pPr>
      <w:r w:rsidRPr="00C55831">
        <w:rPr>
          <w:i/>
          <w:iCs/>
        </w:rPr>
        <w:lastRenderedPageBreak/>
        <w:t xml:space="preserve">Leuk dat jullie dit aangeboden hebben, voelt als een echte verbreding en belangrijk onderwerp. </w:t>
      </w:r>
    </w:p>
    <w:p w14:paraId="4A74D155" w14:textId="77777777" w:rsidR="00AE64A7" w:rsidRPr="00C55831" w:rsidRDefault="00AE64A7" w:rsidP="00AE64A7">
      <w:pPr>
        <w:pStyle w:val="ListParagraph"/>
        <w:numPr>
          <w:ilvl w:val="0"/>
          <w:numId w:val="2"/>
        </w:numPr>
        <w:spacing w:after="0"/>
        <w:rPr>
          <w:i/>
          <w:iCs/>
        </w:rPr>
      </w:pPr>
      <w:r w:rsidRPr="00C55831">
        <w:rPr>
          <w:i/>
          <w:iCs/>
        </w:rPr>
        <w:t>Leuk om meer te leren over het hoe &amp; wat van het bloggen! Zeker goede handvatten gekregen om het te gaan proberen.</w:t>
      </w:r>
    </w:p>
    <w:p w14:paraId="591FA6A6" w14:textId="0C0F1297" w:rsidR="005331D7" w:rsidRPr="00C55831" w:rsidRDefault="00AE64A7" w:rsidP="00AE64A7">
      <w:pPr>
        <w:pStyle w:val="ListParagraph"/>
        <w:numPr>
          <w:ilvl w:val="0"/>
          <w:numId w:val="2"/>
        </w:numPr>
        <w:spacing w:after="0"/>
        <w:rPr>
          <w:i/>
          <w:iCs/>
        </w:rPr>
      </w:pPr>
      <w:r w:rsidRPr="00C55831">
        <w:rPr>
          <w:i/>
          <w:iCs/>
        </w:rPr>
        <w:t xml:space="preserve">Dankjulliewel </w:t>
      </w:r>
      <w:r w:rsidRPr="00C55831">
        <w:rPr>
          <mc:AlternateContent>
            <mc:Choice Requires="w16se"/>
            <mc:Fallback>
              <w:rFonts w:ascii="Segoe UI Emoji" w:eastAsia="Segoe UI Emoji" w:hAnsi="Segoe UI Emoji" w:cs="Segoe UI Emoji"/>
            </mc:Fallback>
          </mc:AlternateContent>
          <w:i/>
          <w:iCs/>
        </w:rPr>
        <mc:AlternateContent>
          <mc:Choice Requires="w16se">
            <w16se:symEx w16se:font="Segoe UI Emoji" w16se:char="1F60A"/>
          </mc:Choice>
          <mc:Fallback>
            <w:t>😊</w:t>
          </mc:Fallback>
        </mc:AlternateContent>
      </w:r>
      <w:r w:rsidR="00985F37" w:rsidRPr="00C55831">
        <w:rPr>
          <w:i/>
          <w:iCs/>
        </w:rPr>
        <w:t>]</w:t>
      </w:r>
    </w:p>
    <w:p w14:paraId="15F703F5" w14:textId="77777777" w:rsidR="00985F37" w:rsidRDefault="00985F37" w:rsidP="003B2F36">
      <w:pPr>
        <w:spacing w:after="0"/>
      </w:pPr>
    </w:p>
    <w:p w14:paraId="08A0EF52" w14:textId="06A8E3B6" w:rsidR="003B2F36" w:rsidRDefault="005331D7" w:rsidP="003B2F36">
      <w:pPr>
        <w:spacing w:after="0"/>
      </w:pPr>
      <w:r>
        <w:t xml:space="preserve">Als community hebben we ook veel geleerd tijdens het organiseren </w:t>
      </w:r>
      <w:r w:rsidR="003B2F36">
        <w:t xml:space="preserve">van de workshop </w:t>
      </w:r>
      <w:r>
        <w:t xml:space="preserve">en van de feedback. Dit heeft als resultaat dat de vervolgbijeenkomst op woensdagochtend 13 september nog veel interactiever zal zijn. </w:t>
      </w:r>
      <w:r w:rsidR="00365FE6">
        <w:t xml:space="preserve">Hier zullen participanten geholpen worden om hun blog van opzetje klaar te maken voor publicatie . </w:t>
      </w:r>
      <w:r>
        <w:t xml:space="preserve">Daarnaast zijn we van plan begin 2024 een Engelse variant van de blogworkshop te organiseren, zodat we een groter publiek kunnen bereiken. </w:t>
      </w:r>
    </w:p>
    <w:p w14:paraId="7D4785F8" w14:textId="568931F0" w:rsidR="005331D7" w:rsidRDefault="005331D7" w:rsidP="003B2F36">
      <w:pPr>
        <w:spacing w:after="0"/>
      </w:pPr>
    </w:p>
    <w:p w14:paraId="684DAA03" w14:textId="43AD4A5F" w:rsidR="003B2F36" w:rsidRDefault="003B2F36" w:rsidP="00365FE6">
      <w:pPr>
        <w:pStyle w:val="Heading2"/>
      </w:pPr>
      <w:r>
        <w:t>Netwerklunch (27 juni 2023)</w:t>
      </w:r>
    </w:p>
    <w:p w14:paraId="7315B28F" w14:textId="4D93F700" w:rsidR="005331D7" w:rsidRDefault="003B2F36" w:rsidP="003B2F36">
      <w:pPr>
        <w:spacing w:after="0"/>
      </w:pPr>
      <w:r>
        <w:t xml:space="preserve">Na de workshop hebben we een netwerklunch georganiseerd. In drie rondes konden onderzoekers van verschillende disciplines met elkaar kennis maken. Tussen de rondes door waren korte pitch momenten waar </w:t>
      </w:r>
      <w:r w:rsidR="008C2B67">
        <w:t xml:space="preserve">onderzoekers de gehele zaal konden toespreken. </w:t>
      </w:r>
      <w:r w:rsidR="00CE42AC">
        <w:t>Onderzoekers lieten weten veel ‘visitekaartjes’ te hebben uitgedeeld.</w:t>
      </w:r>
    </w:p>
    <w:p w14:paraId="40778747" w14:textId="448D852F" w:rsidR="00CE42AC" w:rsidRDefault="00CE42AC" w:rsidP="003B2F36">
      <w:pPr>
        <w:spacing w:after="0"/>
      </w:pPr>
    </w:p>
    <w:p w14:paraId="2CC8DA8B" w14:textId="2D41416A" w:rsidR="003B2F36" w:rsidRDefault="00CE42AC" w:rsidP="003B2F36">
      <w:pPr>
        <w:spacing w:after="0"/>
      </w:pPr>
      <w:r>
        <w:t>De netwerklunches zullen in het nieuwe academische jaar worden voortgezet rondom verschillende thema’s. Op deze manier kunnen onderzoekers met elkaar in contact blijven, nieuwe contacten opdoen en op de hoogte blijven van activiteiten binnen de Early Childhood community en Dynamics of Youth.</w:t>
      </w:r>
    </w:p>
    <w:p w14:paraId="1687F171" w14:textId="77777777" w:rsidR="00554847" w:rsidRDefault="00554847" w:rsidP="003B2F36">
      <w:pPr>
        <w:spacing w:after="0"/>
      </w:pPr>
    </w:p>
    <w:p w14:paraId="66F0B0F6" w14:textId="2C1896C2" w:rsidR="00CE42AC" w:rsidRDefault="00CE42AC" w:rsidP="00365FE6">
      <w:pPr>
        <w:pStyle w:val="Heading2"/>
      </w:pPr>
      <w:r>
        <w:t>Departementsintroducties</w:t>
      </w:r>
    </w:p>
    <w:p w14:paraId="465C539D" w14:textId="641FD404" w:rsidR="00CE42AC" w:rsidRDefault="00CE42AC" w:rsidP="003B2F36">
      <w:pPr>
        <w:spacing w:after="0"/>
      </w:pPr>
      <w:r w:rsidRPr="00CE42AC">
        <w:t>De communities van Dynamics of Youth leggen steeds meer contacten bi</w:t>
      </w:r>
      <w:r>
        <w:t xml:space="preserve">nnen de </w:t>
      </w:r>
      <w:r w:rsidR="00561E25">
        <w:t>departementen</w:t>
      </w:r>
      <w:r>
        <w:t>. Zo hebben we onze eerste verjaardag als communities gevierd met taart bij elk departement dat is aangesloten aan DoY.</w:t>
      </w:r>
    </w:p>
    <w:p w14:paraId="67435409" w14:textId="77777777" w:rsidR="00CE42AC" w:rsidRPr="00CE42AC" w:rsidRDefault="00CE42AC" w:rsidP="003B2F36">
      <w:pPr>
        <w:spacing w:after="0"/>
      </w:pPr>
    </w:p>
    <w:p w14:paraId="3DAB2568" w14:textId="71D39641" w:rsidR="00CE42AC" w:rsidRDefault="00CE42AC" w:rsidP="003B2F36">
      <w:pPr>
        <w:spacing w:after="0"/>
      </w:pPr>
      <w:r>
        <w:rPr>
          <w:noProof/>
          <w:lang w:val="en-US"/>
        </w:rPr>
        <w:lastRenderedPageBreak/>
        <w:drawing>
          <wp:inline distT="0" distB="0" distL="0" distR="0" wp14:anchorId="5F386188" wp14:editId="11028C54">
            <wp:extent cx="3951432" cy="401386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804" b="33057"/>
                    <a:stretch/>
                  </pic:blipFill>
                  <pic:spPr bwMode="auto">
                    <a:xfrm>
                      <a:off x="0" y="0"/>
                      <a:ext cx="3961053" cy="4023633"/>
                    </a:xfrm>
                    <a:prstGeom prst="rect">
                      <a:avLst/>
                    </a:prstGeom>
                    <a:noFill/>
                    <a:ln>
                      <a:noFill/>
                    </a:ln>
                    <a:extLst>
                      <a:ext uri="{53640926-AAD7-44D8-BBD7-CCE9431645EC}">
                        <a14:shadowObscured xmlns:a14="http://schemas.microsoft.com/office/drawing/2010/main"/>
                      </a:ext>
                    </a:extLst>
                  </pic:spPr>
                </pic:pic>
              </a:graphicData>
            </a:graphic>
          </wp:inline>
        </w:drawing>
      </w:r>
    </w:p>
    <w:p w14:paraId="185F2F59" w14:textId="2054D79D" w:rsidR="00AE64A7" w:rsidRPr="00C55831" w:rsidRDefault="00AE64A7" w:rsidP="003B2F36">
      <w:pPr>
        <w:spacing w:after="0"/>
        <w:rPr>
          <w:i/>
          <w:iCs/>
        </w:rPr>
      </w:pPr>
      <w:r w:rsidRPr="00C55831">
        <w:rPr>
          <w:i/>
          <w:iCs/>
        </w:rPr>
        <w:t xml:space="preserve">[Beschrijving van afbeelding: </w:t>
      </w:r>
      <w:r w:rsidR="00E10A01" w:rsidRPr="00C55831">
        <w:rPr>
          <w:i/>
          <w:iCs/>
        </w:rPr>
        <w:t>Op de achtergrond e</w:t>
      </w:r>
      <w:r w:rsidRPr="00C55831">
        <w:rPr>
          <w:i/>
          <w:iCs/>
        </w:rPr>
        <w:t xml:space="preserve">en doos met </w:t>
      </w:r>
      <w:r w:rsidR="00E10A01" w:rsidRPr="00C55831">
        <w:rPr>
          <w:i/>
          <w:iCs/>
        </w:rPr>
        <w:t xml:space="preserve">kleine gebakjes. Op de voorgrond is één gebakje te zien dat vast wordt gehouden. </w:t>
      </w:r>
      <w:r w:rsidR="00554847" w:rsidRPr="00C55831">
        <w:rPr>
          <w:i/>
          <w:iCs/>
        </w:rPr>
        <w:t>Op het gebakje staat “Feest! De Dynamics of Youth communities bestaan 1 jaar!”</w:t>
      </w:r>
      <w:r w:rsidRPr="00C55831">
        <w:rPr>
          <w:i/>
          <w:iCs/>
        </w:rPr>
        <w:t>]</w:t>
      </w:r>
    </w:p>
    <w:p w14:paraId="0F04735B" w14:textId="3AA2CEFC" w:rsidR="00365FE6" w:rsidRDefault="00CE42AC" w:rsidP="00554847">
      <w:pPr>
        <w:spacing w:after="0"/>
      </w:pPr>
      <w:r>
        <w:t xml:space="preserve">Daarnaast sluiten we af en toe ook aan bij meetings van departementen om ons beter voor te stellen en uit te leggen wat DoY en de communities voor jouw departement kunnen betekenen. </w:t>
      </w:r>
      <w:r w:rsidR="00561E25">
        <w:t>We</w:t>
      </w:r>
      <w:r w:rsidR="006238FC">
        <w:t xml:space="preserve"> hebben </w:t>
      </w:r>
      <w:r w:rsidR="00561E25">
        <w:t>bijvoorbeeld</w:t>
      </w:r>
      <w:r w:rsidR="006238FC">
        <w:t xml:space="preserve"> de Early Childhood community aan onderzoekers van het Instituut for Language Sciences </w:t>
      </w:r>
      <w:r w:rsidR="00561E25">
        <w:t xml:space="preserve">en onderzoekers van het Wilhelmina Kinderziekenhuis </w:t>
      </w:r>
      <w:r w:rsidR="006238FC">
        <w:t xml:space="preserve">voorgesteld. </w:t>
      </w:r>
      <w:r>
        <w:t>Als je geïnteresseerd bent in een DoY-introductie bij jouw departement, kun je ons mailen (</w:t>
      </w:r>
      <w:hyperlink r:id="rId11" w:history="1">
        <w:r w:rsidRPr="00F06EB4">
          <w:rPr>
            <w:rStyle w:val="Hyperlink"/>
          </w:rPr>
          <w:t>early.childhood@uu.nl</w:t>
        </w:r>
      </w:hyperlink>
      <w:r>
        <w:t>).</w:t>
      </w:r>
    </w:p>
    <w:p w14:paraId="147CA7F2" w14:textId="77777777" w:rsidR="00554847" w:rsidRDefault="00554847" w:rsidP="00554847"/>
    <w:p w14:paraId="6EDE507F" w14:textId="6CB9C238" w:rsidR="00365FE6" w:rsidRDefault="00365FE6" w:rsidP="00365FE6">
      <w:pPr>
        <w:pStyle w:val="Heading2"/>
      </w:pPr>
      <w:r>
        <w:t xml:space="preserve">Mogelijkheden voor </w:t>
      </w:r>
      <w:r w:rsidR="0083150A">
        <w:t>funding</w:t>
      </w:r>
    </w:p>
    <w:p w14:paraId="2D5CC3F3" w14:textId="5448BE52" w:rsidR="0083150A" w:rsidRDefault="0083150A" w:rsidP="0083150A">
      <w:r w:rsidRPr="0083150A">
        <w:t xml:space="preserve">Als community mogen we </w:t>
      </w:r>
      <w:r>
        <w:t xml:space="preserve">naar eigen inzicht </w:t>
      </w:r>
      <w:r w:rsidRPr="0083150A">
        <w:t>onde</w:t>
      </w:r>
      <w:r>
        <w:t>rzoekers financieel ondersteunen. Daarom hebben we een call uitgezet. Je kunt in vier categorieën financiering aanvragen voor een grote variatie aan doeleinden, waaronder organisatie van een evenement, het FAIR maken van je database of het uitbreiden van je onderzoek.</w:t>
      </w:r>
    </w:p>
    <w:p w14:paraId="0AEF2EFE" w14:textId="0E3E58FD" w:rsidR="00AE2596" w:rsidRDefault="0083150A" w:rsidP="00554847">
      <w:pPr>
        <w:pStyle w:val="NoSpacing"/>
      </w:pPr>
      <w:r>
        <w:t xml:space="preserve">De call is </w:t>
      </w:r>
      <w:hyperlink r:id="rId12" w:history="1">
        <w:r w:rsidRPr="005B2029">
          <w:rPr>
            <w:rStyle w:val="Hyperlink"/>
          </w:rPr>
          <w:t>hier</w:t>
        </w:r>
      </w:hyperlink>
      <w:r>
        <w:t xml:space="preserve"> te vinden</w:t>
      </w:r>
      <w:r w:rsidR="00AE2596">
        <w:t xml:space="preserve">. </w:t>
      </w:r>
    </w:p>
    <w:p w14:paraId="46E6ECA2" w14:textId="77777777" w:rsidR="00554847" w:rsidRDefault="00554847" w:rsidP="0083150A"/>
    <w:p w14:paraId="08C3C4BE" w14:textId="7146B974" w:rsidR="00AE2596" w:rsidRDefault="00AE2596" w:rsidP="00365FE6">
      <w:pPr>
        <w:pStyle w:val="Heading2"/>
      </w:pPr>
      <w:r>
        <w:t>Student assistent gezocht</w:t>
      </w:r>
    </w:p>
    <w:p w14:paraId="4145897B" w14:textId="69EF35FD" w:rsidR="00AE2596" w:rsidRDefault="00AE2596" w:rsidP="00554847">
      <w:pPr>
        <w:pStyle w:val="NoSpacing"/>
      </w:pPr>
      <w:r>
        <w:t xml:space="preserve">Vanaf 1 september zijn we op zoek naar een nieuwe student assistent. Klik </w:t>
      </w:r>
      <w:hyperlink r:id="rId13" w:history="1">
        <w:r w:rsidRPr="00AE2596">
          <w:rPr>
            <w:rStyle w:val="Hyperlink"/>
          </w:rPr>
          <w:t>hier</w:t>
        </w:r>
      </w:hyperlink>
      <w:r>
        <w:t xml:space="preserve"> voor meer informatie. Je kunt je sollicitatie (CV en motivatiebrief) naar </w:t>
      </w:r>
      <w:hyperlink r:id="rId14" w:history="1">
        <w:r w:rsidRPr="00F06EB4">
          <w:rPr>
            <w:rStyle w:val="Hyperlink"/>
          </w:rPr>
          <w:t>early.childhood@uu.nl</w:t>
        </w:r>
      </w:hyperlink>
      <w:r>
        <w:t xml:space="preserve"> sturen.</w:t>
      </w:r>
    </w:p>
    <w:p w14:paraId="01FF0FC4" w14:textId="77777777" w:rsidR="00554847" w:rsidRPr="00AE2596" w:rsidRDefault="00554847" w:rsidP="00AE2596"/>
    <w:p w14:paraId="6344EF4F" w14:textId="60B4879F" w:rsidR="00CE42AC" w:rsidRPr="0083150A" w:rsidRDefault="00CE42AC" w:rsidP="00365FE6">
      <w:pPr>
        <w:pStyle w:val="Heading2"/>
      </w:pPr>
      <w:r w:rsidRPr="0083150A">
        <w:t>Agenda</w:t>
      </w:r>
    </w:p>
    <w:p w14:paraId="3AA3004C" w14:textId="7B526731" w:rsidR="00577756" w:rsidRDefault="00CE42AC" w:rsidP="00577756">
      <w:pPr>
        <w:spacing w:after="0"/>
      </w:pPr>
      <w:r w:rsidRPr="00CE42AC">
        <w:t>In het nieuwe academische j</w:t>
      </w:r>
      <w:r>
        <w:t>aar zijn we de volgende dingen van plan:</w:t>
      </w:r>
    </w:p>
    <w:p w14:paraId="234DC51A" w14:textId="6F8737C8" w:rsidR="00CE42AC" w:rsidRDefault="00CE42AC" w:rsidP="00577756">
      <w:pPr>
        <w:spacing w:after="0"/>
      </w:pPr>
    </w:p>
    <w:p w14:paraId="4E7AA7DB" w14:textId="275FD103" w:rsidR="00561E25" w:rsidRDefault="00561E25" w:rsidP="00577756">
      <w:pPr>
        <w:spacing w:after="0"/>
      </w:pPr>
      <w:r>
        <w:t>Elke twee maanden</w:t>
      </w:r>
      <w:r>
        <w:tab/>
        <w:t>Netwerklunch voor EC community leden</w:t>
      </w:r>
    </w:p>
    <w:p w14:paraId="743F2580" w14:textId="7B357FF4" w:rsidR="00CE42AC" w:rsidRPr="00CE42AC" w:rsidRDefault="00CE42AC" w:rsidP="00577756">
      <w:pPr>
        <w:spacing w:after="0"/>
      </w:pPr>
      <w:r w:rsidRPr="00CE42AC">
        <w:t>28 augustus 2023</w:t>
      </w:r>
      <w:r w:rsidRPr="00CE42AC">
        <w:tab/>
        <w:t>Booster borrel</w:t>
      </w:r>
    </w:p>
    <w:p w14:paraId="3173F31C" w14:textId="378F4688" w:rsidR="00CE42AC" w:rsidRDefault="00CE42AC" w:rsidP="00577756">
      <w:pPr>
        <w:spacing w:after="0"/>
      </w:pPr>
      <w:r>
        <w:t>13 september 2023</w:t>
      </w:r>
      <w:r>
        <w:tab/>
        <w:t>Vervolg op de blogworkshop; van opzetje naar publicatie</w:t>
      </w:r>
    </w:p>
    <w:p w14:paraId="1F4ECE98" w14:textId="2E020869" w:rsidR="00CE42AC" w:rsidRDefault="00CE42AC" w:rsidP="00577756">
      <w:pPr>
        <w:spacing w:after="0"/>
      </w:pPr>
      <w:r w:rsidRPr="00561E25">
        <w:t>12 oktober 2023</w:t>
      </w:r>
      <w:r w:rsidRPr="00561E25">
        <w:tab/>
        <w:t>FAIR data fair</w:t>
      </w:r>
    </w:p>
    <w:p w14:paraId="1F096AA8" w14:textId="1D64D02C" w:rsidR="00561E25" w:rsidRPr="00561E25" w:rsidRDefault="00561E25" w:rsidP="00577756">
      <w:pPr>
        <w:spacing w:after="0"/>
      </w:pPr>
      <w:r w:rsidRPr="00561E25">
        <w:t>21 maart 2024</w:t>
      </w:r>
      <w:r w:rsidRPr="00561E25">
        <w:tab/>
      </w:r>
      <w:r w:rsidRPr="00561E25">
        <w:tab/>
        <w:t>Bezoek van DoY c</w:t>
      </w:r>
      <w:r>
        <w:t>ommunities bij het ILS colloquium</w:t>
      </w:r>
    </w:p>
    <w:p w14:paraId="672B1BA9" w14:textId="339DBFE1" w:rsidR="00CE42AC" w:rsidRDefault="00CE42AC" w:rsidP="00577756">
      <w:pPr>
        <w:spacing w:after="0"/>
        <w:rPr>
          <w:lang w:val="en-US"/>
        </w:rPr>
      </w:pPr>
      <w:r w:rsidRPr="00CE42AC">
        <w:rPr>
          <w:lang w:val="en-US"/>
        </w:rPr>
        <w:t>Zomer 2024</w:t>
      </w:r>
      <w:r w:rsidRPr="00CE42AC">
        <w:rPr>
          <w:lang w:val="en-US"/>
        </w:rPr>
        <w:tab/>
      </w:r>
      <w:r w:rsidRPr="00CE42AC">
        <w:rPr>
          <w:lang w:val="en-US"/>
        </w:rPr>
        <w:tab/>
        <w:t>Summer school ‘Early C</w:t>
      </w:r>
      <w:r>
        <w:rPr>
          <w:lang w:val="en-US"/>
        </w:rPr>
        <w:t>hildhood’</w:t>
      </w:r>
    </w:p>
    <w:p w14:paraId="0496C317" w14:textId="7050F14B" w:rsidR="00B76A3A" w:rsidRPr="00561E25" w:rsidRDefault="00CE42AC" w:rsidP="00AE2596">
      <w:pPr>
        <w:spacing w:after="0"/>
        <w:rPr>
          <w:lang w:val="en-US"/>
        </w:rPr>
      </w:pPr>
      <w:r w:rsidRPr="00561E25">
        <w:rPr>
          <w:lang w:val="en-US"/>
        </w:rPr>
        <w:tab/>
      </w:r>
      <w:r w:rsidRPr="00561E25">
        <w:rPr>
          <w:lang w:val="en-US"/>
        </w:rPr>
        <w:tab/>
      </w:r>
    </w:p>
    <w:sectPr w:rsidR="00B76A3A" w:rsidRPr="00561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62CD4"/>
    <w:multiLevelType w:val="hybridMultilevel"/>
    <w:tmpl w:val="D85A6C1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DF7F3D"/>
    <w:multiLevelType w:val="hybridMultilevel"/>
    <w:tmpl w:val="D2280484"/>
    <w:lvl w:ilvl="0" w:tplc="3B768B26">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2807468">
    <w:abstractNumId w:val="0"/>
  </w:num>
  <w:num w:numId="2" w16cid:durableId="120921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3A"/>
    <w:rsid w:val="00365FE6"/>
    <w:rsid w:val="00377A79"/>
    <w:rsid w:val="003B2F36"/>
    <w:rsid w:val="005331D7"/>
    <w:rsid w:val="00554847"/>
    <w:rsid w:val="00561E25"/>
    <w:rsid w:val="00577756"/>
    <w:rsid w:val="005B2029"/>
    <w:rsid w:val="006238FC"/>
    <w:rsid w:val="00656B32"/>
    <w:rsid w:val="006D2809"/>
    <w:rsid w:val="007C15A0"/>
    <w:rsid w:val="0083150A"/>
    <w:rsid w:val="008C2B67"/>
    <w:rsid w:val="00985F37"/>
    <w:rsid w:val="00AE2596"/>
    <w:rsid w:val="00AE64A7"/>
    <w:rsid w:val="00B76A3A"/>
    <w:rsid w:val="00C01FA9"/>
    <w:rsid w:val="00C55831"/>
    <w:rsid w:val="00CE42AC"/>
    <w:rsid w:val="00E10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1A36"/>
  <w15:chartTrackingRefBased/>
  <w15:docId w15:val="{69FB3CC0-F6C3-4F95-82F5-1F698F55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5F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5F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A3A"/>
    <w:pPr>
      <w:ind w:left="720"/>
      <w:contextualSpacing/>
    </w:pPr>
  </w:style>
  <w:style w:type="character" w:styleId="Hyperlink">
    <w:name w:val="Hyperlink"/>
    <w:basedOn w:val="DefaultParagraphFont"/>
    <w:uiPriority w:val="99"/>
    <w:unhideWhenUsed/>
    <w:rsid w:val="00CE42AC"/>
    <w:rPr>
      <w:color w:val="0563C1" w:themeColor="hyperlink"/>
      <w:u w:val="single"/>
    </w:rPr>
  </w:style>
  <w:style w:type="character" w:styleId="UnresolvedMention">
    <w:name w:val="Unresolved Mention"/>
    <w:basedOn w:val="DefaultParagraphFont"/>
    <w:uiPriority w:val="99"/>
    <w:semiHidden/>
    <w:unhideWhenUsed/>
    <w:rsid w:val="00CE42AC"/>
    <w:rPr>
      <w:color w:val="605E5C"/>
      <w:shd w:val="clear" w:color="auto" w:fill="E1DFDD"/>
    </w:rPr>
  </w:style>
  <w:style w:type="character" w:customStyle="1" w:styleId="Heading2Char">
    <w:name w:val="Heading 2 Char"/>
    <w:basedOn w:val="DefaultParagraphFont"/>
    <w:link w:val="Heading2"/>
    <w:uiPriority w:val="9"/>
    <w:rsid w:val="00365F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5FE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E2596"/>
    <w:rPr>
      <w:sz w:val="16"/>
      <w:szCs w:val="16"/>
    </w:rPr>
  </w:style>
  <w:style w:type="paragraph" w:styleId="CommentText">
    <w:name w:val="annotation text"/>
    <w:basedOn w:val="Normal"/>
    <w:link w:val="CommentTextChar"/>
    <w:uiPriority w:val="99"/>
    <w:semiHidden/>
    <w:unhideWhenUsed/>
    <w:rsid w:val="00AE2596"/>
    <w:pPr>
      <w:spacing w:line="240" w:lineRule="auto"/>
    </w:pPr>
    <w:rPr>
      <w:sz w:val="20"/>
      <w:szCs w:val="20"/>
    </w:rPr>
  </w:style>
  <w:style w:type="character" w:customStyle="1" w:styleId="CommentTextChar">
    <w:name w:val="Comment Text Char"/>
    <w:basedOn w:val="DefaultParagraphFont"/>
    <w:link w:val="CommentText"/>
    <w:uiPriority w:val="99"/>
    <w:semiHidden/>
    <w:rsid w:val="00AE2596"/>
    <w:rPr>
      <w:sz w:val="20"/>
      <w:szCs w:val="20"/>
    </w:rPr>
  </w:style>
  <w:style w:type="paragraph" w:styleId="CommentSubject">
    <w:name w:val="annotation subject"/>
    <w:basedOn w:val="CommentText"/>
    <w:next w:val="CommentText"/>
    <w:link w:val="CommentSubjectChar"/>
    <w:uiPriority w:val="99"/>
    <w:semiHidden/>
    <w:unhideWhenUsed/>
    <w:rsid w:val="00AE2596"/>
    <w:rPr>
      <w:b/>
      <w:bCs/>
    </w:rPr>
  </w:style>
  <w:style w:type="character" w:customStyle="1" w:styleId="CommentSubjectChar">
    <w:name w:val="Comment Subject Char"/>
    <w:basedOn w:val="CommentTextChar"/>
    <w:link w:val="CommentSubject"/>
    <w:uiPriority w:val="99"/>
    <w:semiHidden/>
    <w:rsid w:val="00AE2596"/>
    <w:rPr>
      <w:b/>
      <w:bCs/>
      <w:sz w:val="20"/>
      <w:szCs w:val="20"/>
    </w:rPr>
  </w:style>
  <w:style w:type="paragraph" w:styleId="Revision">
    <w:name w:val="Revision"/>
    <w:hidden/>
    <w:uiPriority w:val="99"/>
    <w:semiHidden/>
    <w:rsid w:val="006238FC"/>
    <w:pPr>
      <w:spacing w:after="0" w:line="240" w:lineRule="auto"/>
    </w:pPr>
  </w:style>
  <w:style w:type="character" w:styleId="FollowedHyperlink">
    <w:name w:val="FollowedHyperlink"/>
    <w:basedOn w:val="DefaultParagraphFont"/>
    <w:uiPriority w:val="99"/>
    <w:semiHidden/>
    <w:unhideWhenUsed/>
    <w:rsid w:val="006238FC"/>
    <w:rPr>
      <w:color w:val="954F72" w:themeColor="followedHyperlink"/>
      <w:u w:val="single"/>
    </w:rPr>
  </w:style>
  <w:style w:type="paragraph" w:styleId="NoSpacing">
    <w:name w:val="No Spacing"/>
    <w:uiPriority w:val="1"/>
    <w:qFormat/>
    <w:rsid w:val="00554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posts/elinerosadegroot_student-assistant-needed-for-early-childhood-activity-7082335780555087872-p8-a?utm_source=share&amp;utm_medium=member_deskto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y-community.sites.uu.nl/early-childhood/funding-opportun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childhood@uu.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early.childhood@u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CA7356552A64FB50E610FD76236B9" ma:contentTypeVersion="5" ma:contentTypeDescription="Create a new document." ma:contentTypeScope="" ma:versionID="e53808d8544a141518f512aad63f8c01">
  <xsd:schema xmlns:xsd="http://www.w3.org/2001/XMLSchema" xmlns:xs="http://www.w3.org/2001/XMLSchema" xmlns:p="http://schemas.microsoft.com/office/2006/metadata/properties" xmlns:ns2="b2c963ba-8152-41aa-be02-1cf02714b26c" xmlns:ns3="9122a30e-8992-435c-8034-c481e5da7fc5" targetNamespace="http://schemas.microsoft.com/office/2006/metadata/properties" ma:root="true" ma:fieldsID="00a40f4ffbeb8f6bd7dcd425c58c1db8" ns2:_="" ns3:_="">
    <xsd:import namespace="b2c963ba-8152-41aa-be02-1cf02714b26c"/>
    <xsd:import namespace="9122a30e-8992-435c-8034-c481e5da7f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963ba-8152-41aa-be02-1cf02714b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2a30e-8992-435c-8034-c481e5da7f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5FF6A-A7D9-43D5-8E9C-FEB45EB7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963ba-8152-41aa-be02-1cf02714b26c"/>
    <ds:schemaRef ds:uri="9122a30e-8992-435c-8034-c481e5da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E31B4-8E39-4D32-AE27-62C9CB593E49}">
  <ds:schemaRefs>
    <ds:schemaRef ds:uri="http://schemas.microsoft.com/sharepoint/v3/contenttype/forms"/>
  </ds:schemaRefs>
</ds:datastoreItem>
</file>

<file path=customXml/itemProps3.xml><?xml version="1.0" encoding="utf-8"?>
<ds:datastoreItem xmlns:ds="http://schemas.openxmlformats.org/officeDocument/2006/customXml" ds:itemID="{691A169F-CB2D-4AA9-A968-2705407DFEAD}">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9122a30e-8992-435c-8034-c481e5da7fc5"/>
    <ds:schemaRef ds:uri="b2c963ba-8152-41aa-be02-1cf02714b2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 E.R. de (Eline)</dc:creator>
  <cp:keywords/>
  <dc:description/>
  <cp:lastModifiedBy>Groot, E.R. de (Eline)</cp:lastModifiedBy>
  <cp:revision>11</cp:revision>
  <dcterms:created xsi:type="dcterms:W3CDTF">2023-07-18T12:27:00Z</dcterms:created>
  <dcterms:modified xsi:type="dcterms:W3CDTF">2023-07-19T09:46:00Z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0x010100E83CA7356552A64FB50E610FD76236B9</vt:lpwstr>
  </property>
</Properties>
</file>